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71" w:rsidRDefault="00933871" w:rsidP="00B96E59">
      <w:pPr>
        <w:jc w:val="center"/>
        <w:rPr>
          <w:b/>
          <w:szCs w:val="28"/>
        </w:rPr>
      </w:pPr>
      <w:r w:rsidRPr="00933871">
        <w:rPr>
          <w:b/>
          <w:szCs w:val="28"/>
        </w:rPr>
        <w:t>ПОЯСНИТЕЛЬНАЯ ЗАПИСКА</w:t>
      </w:r>
    </w:p>
    <w:p w:rsidR="00F06311" w:rsidRPr="00933871" w:rsidRDefault="00F06311" w:rsidP="00B96E59">
      <w:pPr>
        <w:jc w:val="center"/>
        <w:rPr>
          <w:b/>
          <w:szCs w:val="28"/>
        </w:rPr>
      </w:pP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Рабочая программа предмета «Математика» составлена на основе Федерального го</w:t>
      </w:r>
      <w:r>
        <w:rPr>
          <w:sz w:val="28"/>
          <w:szCs w:val="28"/>
        </w:rPr>
        <w:softHyphen/>
        <w:t>сударственного стандарта начального общего образования (2009 года), Примерной про</w:t>
      </w:r>
      <w:r>
        <w:rPr>
          <w:sz w:val="28"/>
          <w:szCs w:val="28"/>
        </w:rPr>
        <w:softHyphen/>
        <w:t xml:space="preserve">граммы начального общего образования по математике для образовательных учреждений с русским языком обучения и программы общеобразовательных учреждений авторов М.И. Моро,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Ю.М. Колягина,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М.А. Бантовой,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>Г.В. Бельтюковой,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С.И. Волковой,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С.В Степано</w:t>
      </w:r>
      <w:r>
        <w:rPr>
          <w:sz w:val="28"/>
          <w:szCs w:val="28"/>
        </w:rPr>
        <w:softHyphen/>
        <w:t xml:space="preserve">вой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«Математика. 1-4 классы» (учебно-методический комплект «Школа </w:t>
      </w:r>
      <w:r w:rsidR="00F06311">
        <w:rPr>
          <w:sz w:val="28"/>
          <w:szCs w:val="28"/>
        </w:rPr>
        <w:t>России»).</w:t>
      </w:r>
    </w:p>
    <w:p w:rsidR="00510030" w:rsidRDefault="00510030" w:rsidP="00B96E59">
      <w:pPr>
        <w:jc w:val="both"/>
        <w:rPr>
          <w:sz w:val="28"/>
          <w:szCs w:val="28"/>
        </w:rPr>
      </w:pPr>
      <w:bookmarkStart w:id="0" w:name="_GoBack"/>
      <w:bookmarkEnd w:id="0"/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3871">
        <w:rPr>
          <w:sz w:val="28"/>
          <w:szCs w:val="28"/>
        </w:rPr>
        <w:t>Начальный курс математики - курс интегрированный: в нём объединён арифметиче</w:t>
      </w:r>
      <w:r w:rsidR="00933871">
        <w:rPr>
          <w:sz w:val="28"/>
          <w:szCs w:val="28"/>
        </w:rPr>
        <w:softHyphen/>
        <w:t>ский, алгебраический и геометрический материал. При этом основу начального курса со</w:t>
      </w:r>
      <w:r w:rsidR="00933871">
        <w:rPr>
          <w:sz w:val="28"/>
          <w:szCs w:val="28"/>
        </w:rP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871">
        <w:rPr>
          <w:sz w:val="28"/>
          <w:szCs w:val="28"/>
        </w:rPr>
        <w:t>Наряду с этим важное место в курсе занимает ознакомление с величинами и их изме</w:t>
      </w:r>
      <w:r w:rsidR="00933871">
        <w:rPr>
          <w:sz w:val="28"/>
          <w:szCs w:val="28"/>
        </w:rPr>
        <w:softHyphen/>
        <w:t>рением.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33871">
        <w:rPr>
          <w:sz w:val="28"/>
          <w:szCs w:val="28"/>
        </w:rPr>
        <w:t>Курс предполагает также формирование у детей пространственных представлений, оз</w:t>
      </w:r>
      <w:r w:rsidR="00933871">
        <w:rPr>
          <w:sz w:val="28"/>
          <w:szCs w:val="28"/>
        </w:rPr>
        <w:softHyphen/>
        <w:t>накомление учащихся с различными геометрическими фигурами и некоторыми их свойства</w:t>
      </w:r>
      <w:r w:rsidR="00933871">
        <w:rPr>
          <w:sz w:val="28"/>
          <w:szCs w:val="28"/>
        </w:rPr>
        <w:softHyphen/>
        <w:t>ми, с простейшими чертёжными и измерительными приборами.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33871">
        <w:rPr>
          <w:sz w:val="28"/>
          <w:szCs w:val="28"/>
        </w:rPr>
        <w:t>Основными целями начального обучения математике являются:</w:t>
      </w:r>
    </w:p>
    <w:p w:rsidR="00933871" w:rsidRPr="00F06311" w:rsidRDefault="00933871" w:rsidP="00F063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математическое развитие младших школьников;</w:t>
      </w:r>
    </w:p>
    <w:p w:rsidR="00933871" w:rsidRPr="00F06311" w:rsidRDefault="00933871" w:rsidP="00F063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системы начальных математических знаний;</w:t>
      </w:r>
    </w:p>
    <w:p w:rsidR="00933871" w:rsidRPr="00F06311" w:rsidRDefault="00933871" w:rsidP="00F063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воспитание интереса к математике, к умственной деятельности.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3871">
        <w:rPr>
          <w:sz w:val="28"/>
          <w:szCs w:val="28"/>
        </w:rPr>
        <w:t>Программа определяет ряд задач, решение которых направлено на достижение ос</w:t>
      </w:r>
      <w:r w:rsidR="00933871">
        <w:rPr>
          <w:sz w:val="28"/>
          <w:szCs w:val="28"/>
        </w:rPr>
        <w:softHyphen/>
        <w:t>новных целей начального математического образования:</w:t>
      </w:r>
    </w:p>
    <w:p w:rsidR="00933871" w:rsidRPr="00F06311" w:rsidRDefault="00933871" w:rsidP="00F06311">
      <w:pPr>
        <w:pStyle w:val="a3"/>
        <w:numPr>
          <w:ilvl w:val="1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элементов самостоятельной интеллектуальной деятельности на ос</w:t>
      </w:r>
      <w:r w:rsidRPr="00F06311">
        <w:rPr>
          <w:sz w:val="28"/>
          <w:szCs w:val="28"/>
        </w:rPr>
        <w:softHyphen/>
        <w:t>нове овладения  несложными математическими методами  познания  окружающего  мира(умения устанавливать, описывать, моделировать и объяснять количественные и простран</w:t>
      </w:r>
      <w:r w:rsidRPr="00F06311">
        <w:rPr>
          <w:sz w:val="28"/>
          <w:szCs w:val="28"/>
        </w:rPr>
        <w:softHyphen/>
        <w:t>ственные отношения);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основ логического, знаково-символического и алгоритмического мышления;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пространственного воображения;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математической речи;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умения вести поиск информации и работать с ней;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первоначальных представлений о компьютерной грамотности;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познавательных способностей;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воспитание стремления к расширению математических знаний;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критичности мышления;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умений аргументированно обосновывать и отстаивать высказанное сужде</w:t>
      </w:r>
      <w:r w:rsidRPr="00F06311">
        <w:rPr>
          <w:sz w:val="28"/>
          <w:szCs w:val="28"/>
        </w:rPr>
        <w:softHyphen/>
        <w:t>ние, оценивать и принимать суждения других.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3871">
        <w:rPr>
          <w:sz w:val="28"/>
          <w:szCs w:val="28"/>
        </w:rPr>
        <w:t>Решение названных задач обеспечит осознание младшими школьниками универсаль</w:t>
      </w:r>
      <w:r w:rsidR="00933871">
        <w:rPr>
          <w:sz w:val="28"/>
          <w:szCs w:val="28"/>
        </w:rPr>
        <w:softHyphen/>
        <w:t>ности математических способов познания мира, усвоение начальных математических зна</w:t>
      </w:r>
      <w:r w:rsidR="00933871">
        <w:rPr>
          <w:sz w:val="28"/>
          <w:szCs w:val="28"/>
        </w:rPr>
        <w:softHyphen/>
        <w:t>ний, связей математики с окружающей действительностью и с другими школьными предме</w:t>
      </w:r>
      <w:r w:rsidR="00933871">
        <w:rPr>
          <w:sz w:val="28"/>
          <w:szCs w:val="28"/>
        </w:rPr>
        <w:softHyphen/>
        <w:t>тами, а также личностную заинтересованность в расширении математических знаний.</w:t>
      </w:r>
    </w:p>
    <w:p w:rsidR="00F06311" w:rsidRDefault="00F06311" w:rsidP="00B96E59">
      <w:pPr>
        <w:jc w:val="both"/>
        <w:rPr>
          <w:sz w:val="28"/>
          <w:szCs w:val="28"/>
        </w:rPr>
      </w:pP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933871">
        <w:rPr>
          <w:sz w:val="28"/>
          <w:szCs w:val="28"/>
        </w:rPr>
        <w:t>Практическая направленность курса выражена в следующих положениях: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приёма; предусмотрен постепенный переход к обоснованию вычислительных приемов на основе изученных теоре</w:t>
      </w:r>
      <w:r>
        <w:rPr>
          <w:sz w:val="28"/>
          <w:szCs w:val="28"/>
        </w:rPr>
        <w:softHyphen/>
        <w:t>тических положений (переместительное свойство сложения, связь между сложением и вы</w:t>
      </w:r>
      <w:r>
        <w:rPr>
          <w:sz w:val="28"/>
          <w:szCs w:val="28"/>
        </w:rPr>
        <w:softHyphen/>
        <w:t>читанием, сочетат</w:t>
      </w:r>
      <w:r w:rsidR="00F06311">
        <w:rPr>
          <w:sz w:val="28"/>
          <w:szCs w:val="28"/>
        </w:rPr>
        <w:t>ельное свойство сложения и др.).</w:t>
      </w:r>
    </w:p>
    <w:p w:rsidR="00933871" w:rsidRDefault="00933871" w:rsidP="00B96E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Общая характеристика курса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определяем ряд задач, решение которых направл</w:t>
      </w:r>
      <w:r w:rsidR="00F06311">
        <w:rPr>
          <w:sz w:val="28"/>
          <w:szCs w:val="28"/>
        </w:rPr>
        <w:t>ено на достижение основных целей начального математического</w:t>
      </w:r>
      <w:r>
        <w:rPr>
          <w:sz w:val="28"/>
          <w:szCs w:val="28"/>
        </w:rPr>
        <w:t xml:space="preserve"> образования: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-- формирование элементов самостоятельной интеллектуальной дея</w:t>
      </w:r>
      <w:r>
        <w:rPr>
          <w:sz w:val="28"/>
          <w:szCs w:val="28"/>
        </w:rPr>
        <w:softHyphen/>
        <w:t>тельности па основе овладения несложными математическими методами познания окружающего мира (умения устанавливать, описывать, моде</w:t>
      </w:r>
      <w:r>
        <w:rPr>
          <w:sz w:val="28"/>
          <w:szCs w:val="28"/>
        </w:rPr>
        <w:softHyphen/>
        <w:t>лировать и объяснять количественные и пространственные отношения): развитие основ логического, знаково-с</w:t>
      </w:r>
      <w:r w:rsidR="00F06311">
        <w:rPr>
          <w:sz w:val="28"/>
          <w:szCs w:val="28"/>
        </w:rPr>
        <w:t>имволического и алгоритми</w:t>
      </w:r>
      <w:r w:rsidR="00F06311">
        <w:rPr>
          <w:sz w:val="28"/>
          <w:szCs w:val="28"/>
        </w:rPr>
        <w:softHyphen/>
        <w:t>ческого</w:t>
      </w:r>
      <w:r>
        <w:rPr>
          <w:sz w:val="28"/>
          <w:szCs w:val="28"/>
        </w:rPr>
        <w:t xml:space="preserve"> мышления: развитие пространственного воображения: развитие математической речи;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умения вести поиск информации и работать с ней: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первоначальных представлений о компьютерной гра</w:t>
      </w:r>
      <w:r>
        <w:rPr>
          <w:sz w:val="28"/>
          <w:szCs w:val="28"/>
        </w:rPr>
        <w:softHyphen/>
        <w:t>мотности: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развитие познавательных способностей;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  воспитание стремления к расширению математических знаний: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формирование критичности мышления;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-развитие умений аргументированно обосновывать и отстаивать вы</w:t>
      </w:r>
      <w:r>
        <w:rPr>
          <w:sz w:val="28"/>
          <w:szCs w:val="28"/>
        </w:rPr>
        <w:softHyphen/>
        <w:t>сказанное суждение, оценивать и принимать суждения других.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33871">
        <w:rPr>
          <w:sz w:val="28"/>
          <w:szCs w:val="28"/>
        </w:rPr>
        <w:t>Решение названных задач обеспечит осознание младшими школьника</w:t>
      </w:r>
      <w:r w:rsidR="00933871">
        <w:rPr>
          <w:sz w:val="28"/>
          <w:szCs w:val="28"/>
        </w:rPr>
        <w:softHyphen/>
        <w:t>ми универсальности математических способов познания мира, усвоение начальных математических знаний, связей математ</w:t>
      </w:r>
      <w:r>
        <w:rPr>
          <w:sz w:val="28"/>
          <w:szCs w:val="28"/>
        </w:rPr>
        <w:t>ики с окружающей дей</w:t>
      </w:r>
      <w:r>
        <w:rPr>
          <w:sz w:val="28"/>
          <w:szCs w:val="28"/>
        </w:rPr>
        <w:softHyphen/>
        <w:t>ствительностью</w:t>
      </w:r>
      <w:r w:rsidR="00933871">
        <w:rPr>
          <w:sz w:val="28"/>
          <w:szCs w:val="28"/>
        </w:rPr>
        <w:t xml:space="preserve">  и с другими школьными предметами, а также личностную заинтересованность в расширении математических знаний.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3871">
        <w:rPr>
          <w:sz w:val="28"/>
          <w:szCs w:val="28"/>
        </w:rP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обучения представлено в программе разделами; «Числа и величины», «Арифметические действия», «Текстовые задачи». «Про</w:t>
      </w:r>
      <w:r>
        <w:rPr>
          <w:sz w:val="28"/>
          <w:szCs w:val="28"/>
        </w:rPr>
        <w:softHyphen/>
        <w:t>странственные отношения. Геометрические фигуры». «Геометрические величины». «Работа с информацией».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3871">
        <w:rPr>
          <w:sz w:val="28"/>
          <w:szCs w:val="28"/>
        </w:rPr>
        <w:t>Арифметическим ядром программы является учебный материал, ко</w:t>
      </w:r>
      <w:r w:rsidR="00933871">
        <w:rPr>
          <w:sz w:val="28"/>
          <w:szCs w:val="28"/>
        </w:rPr>
        <w:softHyphen/>
        <w:t>торый, с одной стороны, представляет основы математической науки, а с другой — содержание, отобранное и проверенное многолетней педа</w:t>
      </w:r>
      <w:r w:rsidR="00933871">
        <w:rPr>
          <w:sz w:val="28"/>
          <w:szCs w:val="28"/>
        </w:rPr>
        <w:softHyphen/>
        <w:t>гогической практикой, подтвердившей необходимость его изучении в на</w:t>
      </w:r>
      <w:r w:rsidR="00933871">
        <w:rPr>
          <w:sz w:val="28"/>
          <w:szCs w:val="28"/>
        </w:rPr>
        <w:softHyphen/>
        <w:t>чальной школе для успешного продолжения образования.</w:t>
      </w:r>
    </w:p>
    <w:p w:rsidR="00F0631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871">
        <w:rPr>
          <w:sz w:val="28"/>
          <w:szCs w:val="28"/>
        </w:rP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</w:t>
      </w:r>
      <w:r w:rsidR="00933871">
        <w:rPr>
          <w:sz w:val="28"/>
          <w:szCs w:val="28"/>
        </w:rPr>
        <w:softHyphen/>
        <w:t>ваны представления о числе как результате счёта, о принципах образования, записи и сравнения целых неотрицательных чисел.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3871">
        <w:rPr>
          <w:sz w:val="28"/>
          <w:szCs w:val="28"/>
        </w:rPr>
        <w:t xml:space="preserve"> Учащиеся научатся вы</w:t>
      </w:r>
      <w:r w:rsidR="00933871">
        <w:rPr>
          <w:sz w:val="28"/>
          <w:szCs w:val="28"/>
        </w:rPr>
        <w:softHyphen/>
        <w:t>полнять устно и письменно арифметические действия с целыми неотрица</w:t>
      </w:r>
      <w:r w:rsidR="00933871">
        <w:rPr>
          <w:sz w:val="28"/>
          <w:szCs w:val="28"/>
        </w:rPr>
        <w:softHyphen/>
        <w:t>тельными числами в пределах миллиона: узнают, как связаны между собой компоненты, и результаты арифметических действий; научатся находить неизвестный компонент арифметического действия по известному компо</w:t>
      </w:r>
      <w:r w:rsidR="00933871">
        <w:rPr>
          <w:sz w:val="28"/>
          <w:szCs w:val="28"/>
        </w:rPr>
        <w:softHyphen/>
        <w:t xml:space="preserve">ненту и результату действия; усвоят связи между сложением и вычитанием, умножением  и делением: освоят </w:t>
      </w:r>
      <w:r w:rsidR="00933871">
        <w:rPr>
          <w:sz w:val="28"/>
          <w:szCs w:val="28"/>
        </w:rPr>
        <w:lastRenderedPageBreak/>
        <w:t>различные приемы проверки выполненных вычислении. Младшие школьники познакомятся с калькулятором и научатся пользоваться им при выполнении некоторых вычислении, в частности при проверке результатов арифметических действий с многозначными числами.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871">
        <w:rPr>
          <w:sz w:val="28"/>
          <w:szCs w:val="28"/>
        </w:rPr>
        <w:t>Программа предусматривает ознакомление с величинами (длина. масса, вместимость, время) и их измерением, с единицами измере</w:t>
      </w:r>
      <w:r w:rsidR="00933871">
        <w:rPr>
          <w:sz w:val="28"/>
          <w:szCs w:val="28"/>
        </w:rPr>
        <w:softHyphen/>
        <w:t>ния однородных величин и соотношениями между ними.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 делены во времени.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курса математики позволяет осуществлять, его связь с другими предмета</w:t>
      </w:r>
      <w:r>
        <w:rPr>
          <w:sz w:val="28"/>
          <w:szCs w:val="28"/>
        </w:rPr>
        <w:softHyphen/>
        <w:t>ми, изучаемыми в начальной школе (русский язык, окружающий мир, технология).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программного содержания используется учебное пособие: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Моро М.И.. Волкова С.И.. Степанова С.В.. Бантова М.Л.. Математика. 4 класс. Учебник для общеобразовательных учреждений. В 2-х частях. - М.: Просвещсппе. 2014.</w:t>
      </w:r>
    </w:p>
    <w:p w:rsidR="00933871" w:rsidRDefault="0093387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курса «Математика» в учебном плане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курса математики во 2-4  классе начальной школы отводится по 5 </w:t>
      </w:r>
      <w:r w:rsidR="00B96E59">
        <w:rPr>
          <w:sz w:val="28"/>
          <w:szCs w:val="28"/>
        </w:rPr>
        <w:t>ч в неделю. Курс рассчитан на 65</w:t>
      </w:r>
      <w:r>
        <w:rPr>
          <w:sz w:val="28"/>
          <w:szCs w:val="28"/>
        </w:rPr>
        <w:t>2ч : в 1 классе 132ч (33 учебные недел</w:t>
      </w:r>
      <w:r w:rsidR="00B96E59">
        <w:rPr>
          <w:sz w:val="28"/>
          <w:szCs w:val="28"/>
        </w:rPr>
        <w:t xml:space="preserve">и), в 4 классе- </w:t>
      </w:r>
      <w:r>
        <w:rPr>
          <w:sz w:val="28"/>
          <w:szCs w:val="28"/>
        </w:rPr>
        <w:t>170ч(3</w:t>
      </w:r>
      <w:r w:rsidR="00B96E59">
        <w:rPr>
          <w:sz w:val="28"/>
          <w:szCs w:val="28"/>
        </w:rPr>
        <w:t>4 учебные недели</w:t>
      </w:r>
      <w:r>
        <w:rPr>
          <w:sz w:val="28"/>
          <w:szCs w:val="28"/>
        </w:rPr>
        <w:t>)</w:t>
      </w:r>
      <w:r w:rsidR="00B96E59">
        <w:rPr>
          <w:sz w:val="28"/>
          <w:szCs w:val="28"/>
        </w:rPr>
        <w:t>: во 2-3 классах – по 175 часов (35 учебных недельв каждом классе)</w:t>
      </w:r>
    </w:p>
    <w:p w:rsidR="00F06311" w:rsidRDefault="00F0631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Ценностные ориентиры содержания курса «Математика»</w:t>
      </w:r>
    </w:p>
    <w:p w:rsidR="00933871" w:rsidRDefault="00933871" w:rsidP="00B96E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является важнейшим источником принципиальных идей для всех естественных наук и современных технологий. Весь научно технический прогресс  связан с развитием математики.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для дальнейшего изучения данного предмета, для выявления и развития математических способностей учащихся, для способности к самообразованию.</w:t>
      </w:r>
    </w:p>
    <w:p w:rsidR="00933871" w:rsidRDefault="00933871" w:rsidP="00B96E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Овладение различными видами учебной деятельности в процессе обучения математике является основой изучения других учебных предметов, обеспечивая тем самым познание различных сторон окружающего мира.</w:t>
      </w:r>
    </w:p>
    <w:p w:rsidR="00933871" w:rsidRDefault="00933871" w:rsidP="00B96E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Успешное решение математических задач оказывает влияние на эмоционально – 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обеспечивает достижение третьеклассниками следующих личностных, метапредметных и предметных результатов.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Чувство гордости за свою Родину, российский народ и историю России.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lastRenderedPageBreak/>
        <w:t>Осознание роли своей страны в мировом развитии, уважительное отношение к семей</w:t>
      </w:r>
      <w:r w:rsidRPr="00B96E59">
        <w:rPr>
          <w:sz w:val="28"/>
          <w:szCs w:val="28"/>
        </w:rPr>
        <w:softHyphen/>
        <w:t>ным ценностям, бережное отношение к окружающему миру.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Целостное восприятие окружающего мира.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Развитая мотивация учебной деятельности и личностного смысла учения, заинтересо</w:t>
      </w:r>
      <w:r w:rsidRPr="00B96E59">
        <w:rPr>
          <w:sz w:val="28"/>
          <w:szCs w:val="28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Рефлексивная самооценка, умение анализировать свои действия и управлять ими.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Навыки сотрудничества со взрослыми и сверстниками.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Установка на здоровый образ жизни, наличие мотивации к творческому труду, к работе на результат.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Метапредметные результаты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способами выполнения заданий творческого и поискового характера.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Способность использовать знаково-символические средства представления информа</w:t>
      </w:r>
      <w:r w:rsidRPr="00B96E59">
        <w:rPr>
          <w:sz w:val="28"/>
          <w:szCs w:val="28"/>
        </w:rPr>
        <w:softHyphen/>
        <w:t>ции для создания моделей изучаемых объектов и процессов, схем решения учебно-познавательных и практических задач.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Использование речевых средств и средств информационных и коммуникационных тех</w:t>
      </w:r>
      <w:r w:rsidRPr="00B96E59">
        <w:rPr>
          <w:sz w:val="28"/>
          <w:szCs w:val="28"/>
        </w:rPr>
        <w:softHyphen/>
        <w:t>нологий для решения коммуникативных и познавательных задач.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 w:rsidRPr="00B96E59">
        <w:rPr>
          <w:sz w:val="28"/>
          <w:szCs w:val="28"/>
        </w:rPr>
        <w:softHyphen/>
        <w:t>ции и передачи информации в соответствии с коммуникативными и познавательными зада</w:t>
      </w:r>
      <w:r w:rsidRPr="00B96E59">
        <w:rPr>
          <w:sz w:val="28"/>
          <w:szCs w:val="28"/>
        </w:rPr>
        <w:softHyphen/>
        <w:t>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</w:t>
      </w:r>
      <w:r w:rsidRPr="00B96E59">
        <w:rPr>
          <w:sz w:val="28"/>
          <w:szCs w:val="28"/>
        </w:rPr>
        <w:softHyphen/>
        <w:t>ровать изображения, звуки, готовить своё выступление и выступать с аудио-, видео- и гра</w:t>
      </w:r>
      <w:r w:rsidRPr="00B96E59">
        <w:rPr>
          <w:sz w:val="28"/>
          <w:szCs w:val="28"/>
        </w:rPr>
        <w:softHyphen/>
        <w:t>фическим сопровождением.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Готовность слушать собеседника и вести диалог; готовность признать возможность су</w:t>
      </w:r>
      <w:r w:rsidRPr="00B96E59">
        <w:rPr>
          <w:sz w:val="28"/>
          <w:szCs w:val="28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Определение общей цели и путей её достижения: умение договариваться о распреде</w:t>
      </w:r>
      <w:r w:rsidRPr="00B96E59">
        <w:rPr>
          <w:sz w:val="28"/>
          <w:szCs w:val="28"/>
        </w:rPr>
        <w:softHyphen/>
        <w:t>лении функций и ролей в совместной деятельности, осуществлять взаимный контроль в со</w:t>
      </w:r>
      <w:r w:rsidRPr="00B96E59">
        <w:rPr>
          <w:sz w:val="28"/>
          <w:szCs w:val="28"/>
        </w:rPr>
        <w:softHyphen/>
        <w:t>вместной деятельности, адекватно оценивать собственное поведение и поведение окру</w:t>
      </w:r>
      <w:r w:rsidRPr="00B96E59">
        <w:rPr>
          <w:sz w:val="28"/>
          <w:szCs w:val="28"/>
        </w:rPr>
        <w:softHyphen/>
        <w:t>жающих.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базовыми предметными и межпредметными понятиями, отражающими су</w:t>
      </w:r>
      <w:r w:rsidRPr="00B96E59">
        <w:rPr>
          <w:sz w:val="28"/>
          <w:szCs w:val="28"/>
        </w:rPr>
        <w:softHyphen/>
        <w:t>щественные связи и отношения между объектами и процессами.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Умение работать в материальной и информационной среде начального общего обра</w:t>
      </w:r>
      <w:r w:rsidRPr="00B96E59">
        <w:rPr>
          <w:sz w:val="28"/>
          <w:szCs w:val="28"/>
        </w:rPr>
        <w:softHyphen/>
        <w:t>зования (в том числе с учебными моделями) в соответствии с содержанием учебного пред</w:t>
      </w:r>
      <w:r w:rsidRPr="00B96E59">
        <w:rPr>
          <w:sz w:val="28"/>
          <w:szCs w:val="28"/>
        </w:rPr>
        <w:softHyphen/>
        <w:t>мета «Математика».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</w:p>
    <w:p w:rsidR="00510030" w:rsidRDefault="00933871" w:rsidP="0051003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</w:t>
      </w:r>
    </w:p>
    <w:p w:rsidR="00933871" w:rsidRPr="00510030" w:rsidRDefault="00933871" w:rsidP="0051003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510030">
        <w:rPr>
          <w:sz w:val="28"/>
          <w:szCs w:val="28"/>
        </w:rPr>
        <w:lastRenderedPageBreak/>
        <w:t>Использование приобретённых математических знаний для описания и объяснения ок</w:t>
      </w:r>
      <w:r w:rsidRPr="00510030">
        <w:rPr>
          <w:sz w:val="28"/>
          <w:szCs w:val="28"/>
        </w:rPr>
        <w:softHyphen/>
        <w:t>ружающих предметов, процессов, явлений, а также для оценки их количественных и про</w:t>
      </w:r>
      <w:r w:rsidRPr="00510030">
        <w:rPr>
          <w:sz w:val="28"/>
          <w:szCs w:val="28"/>
        </w:rPr>
        <w:softHyphen/>
        <w:t>странственных отношений.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Умения выполнять устно и письменно арифметические действия с числами и числовы</w:t>
      </w:r>
      <w:r w:rsidRPr="00B96E59">
        <w:rPr>
          <w:sz w:val="28"/>
          <w:szCs w:val="28"/>
        </w:rPr>
        <w:softHyphen/>
        <w:t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</w:t>
      </w:r>
      <w:r w:rsidRPr="00B96E59">
        <w:rPr>
          <w:sz w:val="28"/>
          <w:szCs w:val="28"/>
        </w:rPr>
        <w:softHyphen/>
        <w:t>цами, схемами, графиками и диаграммами, цепочками; представлять, анализировать и ин</w:t>
      </w:r>
      <w:r w:rsidRPr="00B96E59">
        <w:rPr>
          <w:sz w:val="28"/>
          <w:szCs w:val="28"/>
        </w:rPr>
        <w:softHyphen/>
        <w:t>терпретировать данные.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Pr="00455238" w:rsidRDefault="00B96E59" w:rsidP="00B96E59">
      <w:pPr>
        <w:jc w:val="center"/>
        <w:rPr>
          <w:b/>
          <w:sz w:val="28"/>
          <w:szCs w:val="28"/>
        </w:rPr>
      </w:pPr>
      <w:r w:rsidRPr="00455238">
        <w:rPr>
          <w:b/>
          <w:sz w:val="28"/>
          <w:szCs w:val="28"/>
        </w:rPr>
        <w:t>Требования к уровню подготовки учащихся</w:t>
      </w:r>
    </w:p>
    <w:p w:rsidR="00B96E59" w:rsidRPr="00B96E59" w:rsidRDefault="00B96E59" w:rsidP="00B96E59">
      <w:pPr>
        <w:jc w:val="center"/>
        <w:rPr>
          <w:i/>
          <w:sz w:val="28"/>
          <w:szCs w:val="28"/>
        </w:rPr>
      </w:pPr>
      <w:r w:rsidRPr="00B96E59">
        <w:rPr>
          <w:i/>
          <w:sz w:val="28"/>
          <w:szCs w:val="28"/>
        </w:rPr>
        <w:t>К концу обучения в четвёртом классе ученик научится: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читать, записывать и сравнивать числа в пределах миллиона: записывать резуль</w:t>
      </w:r>
      <w:r w:rsidRPr="00B96E59">
        <w:rPr>
          <w:sz w:val="28"/>
          <w:szCs w:val="28"/>
        </w:rPr>
        <w:softHyphen/>
        <w:t>тат сравнения, используя знаки &gt; (больше), &lt; (меньше), = (равно);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представлять любое трёхзначное число в виде суммы разрядных слагаемых;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объяснять, как образуется каждая следующая счётная единица;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пользоваться изученной математической терминологией;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записывать и вычислять значения числовых выражений, содержащих 3-4 действия (со скобками и без них);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находить числовые значения буквенных выражений вида а + 3, 8 - г, Ь : 2, а + Ь, с! , к. : п при заданных числовых значениях входящих в них букв;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устные вычисления в пределах 100 и с большими числами в случаях сводимых к действиям в пределах 100;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вычисления с нулём;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письменные вычисления (сложение и вычитание многозначных</w:t>
      </w:r>
      <w:r w:rsidRPr="00B96E59">
        <w:rPr>
          <w:sz w:val="28"/>
          <w:szCs w:val="28"/>
        </w:rPr>
        <w:br/>
        <w:t>умножение и деление многозначных чисел на однозначные и двузначные числа), проверку вычислений;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решать уравнения вида х±60 = 320, 125+х = 750, 2000-х= 1450, х-12 = 2400, х:</w:t>
      </w:r>
      <w:r w:rsidRPr="00B96E59">
        <w:rPr>
          <w:sz w:val="28"/>
          <w:szCs w:val="28"/>
        </w:rPr>
        <w:br/>
        <w:t>420, 600:х = 25 на основе взаимосвязи между компонентами и результатами действий;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решать задачи в 1 — 3 действия;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находить длину отрезка, ломаной, периметр многоугольника, в том числе пря угольника (квадрата);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находить площадь прямоугольника (квадрата), зная длины его сторон;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узнавать время по часам;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применять к решению текстовых задач знание изученных связей между величинами;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строить заданный отрезок;</w:t>
      </w:r>
    </w:p>
    <w:p w:rsid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lastRenderedPageBreak/>
        <w:t>строить на клетчатой бумаге прямоугольник (ква</w:t>
      </w:r>
      <w:r>
        <w:rPr>
          <w:sz w:val="28"/>
          <w:szCs w:val="28"/>
        </w:rPr>
        <w:t>драт) по заданным длинам сторон</w:t>
      </w:r>
    </w:p>
    <w:p w:rsidR="00B96E59" w:rsidRPr="00B96E59" w:rsidRDefault="00B96E59" w:rsidP="00B96E59">
      <w:pPr>
        <w:jc w:val="both"/>
        <w:rPr>
          <w:sz w:val="28"/>
          <w:szCs w:val="28"/>
        </w:rPr>
      </w:pPr>
    </w:p>
    <w:p w:rsidR="00B96E59" w:rsidRPr="00B96E59" w:rsidRDefault="00B96E59" w:rsidP="00B96E59">
      <w:pPr>
        <w:jc w:val="center"/>
        <w:rPr>
          <w:i/>
          <w:sz w:val="28"/>
          <w:szCs w:val="28"/>
        </w:rPr>
      </w:pPr>
      <w:r w:rsidRPr="00B96E59">
        <w:rPr>
          <w:i/>
          <w:sz w:val="28"/>
          <w:szCs w:val="28"/>
        </w:rPr>
        <w:t>К концу обучения в четвёртом классе ученик получит возможность научиться: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выделять признаки и свойства объектов (прямоугольник, его периметр площадь и др.);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выявлять изменения, происходящие с объектами и устанавливать зависимости между ними: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определять с помощью сравнения (сопоставления) их характерные признаки: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г, д.). помогающие понять его смысл; ставить вопросы по ходу выполнения задания;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развивать организационные умения и навыки: планировать этапы предстоящей работы. определять последовательность предстоящих действий: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осуществлять контроль и оценку правильности действий, поиск путей преодоления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B96E59" w:rsidRDefault="00B96E59" w:rsidP="00B96E59">
      <w:pPr>
        <w:pStyle w:val="a3"/>
        <w:numPr>
          <w:ilvl w:val="0"/>
          <w:numId w:val="4"/>
        </w:numPr>
        <w:jc w:val="both"/>
      </w:pPr>
      <w:r w:rsidRPr="00B96E59">
        <w:rPr>
          <w:sz w:val="28"/>
          <w:szCs w:val="28"/>
        </w:rPr>
        <w:t>сформировать и отрабатывать навыки устных и письменных вычислений табличные случаи умножения и деление внетабличные вычисления в пределах 100, разнообразные примеры на применение правил о порядке выполнения действий в выражениях ее скобками и без них.</w:t>
      </w:r>
    </w:p>
    <w:p w:rsidR="00B96E59" w:rsidRPr="00B96E59" w:rsidRDefault="00B96E59" w:rsidP="00B96E59">
      <w:pPr>
        <w:jc w:val="center"/>
        <w:rPr>
          <w:b/>
          <w:sz w:val="28"/>
          <w:szCs w:val="28"/>
        </w:rPr>
      </w:pPr>
      <w:r w:rsidRPr="00B96E59">
        <w:rPr>
          <w:b/>
          <w:sz w:val="28"/>
          <w:szCs w:val="28"/>
        </w:rPr>
        <w:t>Система оценки достижения планируемых результатов освоения предмета.</w:t>
      </w:r>
    </w:p>
    <w:p w:rsidR="00B96E59" w:rsidRPr="00B96E59" w:rsidRDefault="00B96E59" w:rsidP="00B96E59">
      <w:pPr>
        <w:jc w:val="center"/>
        <w:rPr>
          <w:b/>
          <w:sz w:val="28"/>
          <w:szCs w:val="28"/>
        </w:rPr>
      </w:pPr>
      <w:r w:rsidRPr="00B96E59">
        <w:rPr>
          <w:b/>
          <w:sz w:val="28"/>
          <w:szCs w:val="28"/>
        </w:rPr>
        <w:t>Критерии оценивания</w:t>
      </w:r>
      <w:r>
        <w:rPr>
          <w:b/>
          <w:sz w:val="28"/>
          <w:szCs w:val="28"/>
        </w:rPr>
        <w:t>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Система оценки достижения планируемых результатов изучения математики предпо</w:t>
      </w:r>
      <w:r>
        <w:rPr>
          <w:sz w:val="28"/>
          <w:szCs w:val="28"/>
        </w:rPr>
        <w:softHyphen/>
        <w:t>лагает комплексный уровневый подход к оценке результатов обучения. Объектом оценки предметных результатов служит способность третьеклассников решать учебно-познава</w:t>
      </w:r>
      <w:r>
        <w:rPr>
          <w:sz w:val="28"/>
          <w:szCs w:val="28"/>
        </w:rPr>
        <w:softHyphen/>
        <w:t>тельные и учебно-практические задачи. Оценка индивидуальных образовательных достиже</w:t>
      </w:r>
      <w:r>
        <w:rPr>
          <w:sz w:val="28"/>
          <w:szCs w:val="28"/>
        </w:rPr>
        <w:softHyphen/>
        <w:t>ний ведётся «методом сложения», при котором фиксируется достижение опорного уровня и его превышение.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требованиями Стандарта, составляющей комплекса оценки достиже</w:t>
      </w:r>
      <w:r>
        <w:rPr>
          <w:sz w:val="28"/>
          <w:szCs w:val="28"/>
        </w:rPr>
        <w:softHyphen/>
        <w:t>ний являются материалы стартовой диагностики, промежуточных и итоговых стандартизи</w:t>
      </w:r>
      <w:r>
        <w:rPr>
          <w:sz w:val="28"/>
          <w:szCs w:val="28"/>
        </w:rP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</w:t>
      </w:r>
      <w:r>
        <w:rPr>
          <w:sz w:val="28"/>
          <w:szCs w:val="28"/>
        </w:rPr>
        <w:softHyphen/>
        <w:t>троля состоят из нескольких однотипных заданий, с помощью которых осуществляется все</w:t>
      </w:r>
      <w:r>
        <w:rPr>
          <w:sz w:val="28"/>
          <w:szCs w:val="28"/>
        </w:rPr>
        <w:softHyphen/>
        <w:t>сторонняя проверка только одного определенного умения.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Тематический контроль по математике проводится в письменной форме. Для темати</w:t>
      </w:r>
      <w:r>
        <w:rPr>
          <w:sz w:val="28"/>
          <w:szCs w:val="28"/>
        </w:rPr>
        <w:softHyphen/>
        <w:t>ческих проверок выбираются узловые вопросы программы: приемы устных вычислений, из</w:t>
      </w:r>
      <w:r>
        <w:rPr>
          <w:sz w:val="28"/>
          <w:szCs w:val="28"/>
        </w:rPr>
        <w:softHyphen/>
        <w:t>мерение величин и др. Проверочные работы позволяют проверить, например, знание таб</w:t>
      </w:r>
      <w:r>
        <w:rPr>
          <w:sz w:val="28"/>
          <w:szCs w:val="28"/>
        </w:rPr>
        <w:softHyphen/>
        <w:t xml:space="preserve">личных случаев сложения, вычитания, умножения и деления. В этом </w:t>
      </w:r>
      <w:r>
        <w:rPr>
          <w:sz w:val="28"/>
          <w:szCs w:val="28"/>
        </w:rPr>
        <w:lastRenderedPageBreak/>
        <w:t>случае для обеспече</w:t>
      </w:r>
      <w:r>
        <w:rPr>
          <w:sz w:val="28"/>
          <w:szCs w:val="28"/>
        </w:rPr>
        <w:softHyphen/>
        <w:t>ния самостоятельности учащихся подбирается несколько вариантов работы, каждый из ко</w:t>
      </w:r>
      <w:r>
        <w:rPr>
          <w:sz w:val="28"/>
          <w:szCs w:val="28"/>
        </w:rPr>
        <w:softHyphen/>
        <w:t>торых содержит около тридцати примеров на сложение и вычитание или умножение и деле</w:t>
      </w:r>
      <w:r>
        <w:rPr>
          <w:sz w:val="28"/>
          <w:szCs w:val="28"/>
        </w:rPr>
        <w:softHyphen/>
        <w:t>ние. На выполнение такой работы отводится 5-6 минут урока.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>
        <w:rPr>
          <w:sz w:val="28"/>
          <w:szCs w:val="28"/>
        </w:rPr>
        <w:softHyphen/>
        <w:t>говых стандартизированных контрольных работ. Однако последним придается наибольшее значение.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конце года проводится итоговая комплексная проверочная работа на межпредметной основе. Одной из ее целей является оценка предметных и метапредметных результатов ос</w:t>
      </w:r>
      <w:r>
        <w:rPr>
          <w:sz w:val="28"/>
          <w:szCs w:val="28"/>
        </w:rPr>
        <w:softHyphen/>
        <w:t>воения программы по математике в третьем классе: способность решать учебно-практические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b/>
          <w:bCs/>
          <w:color w:val="000000"/>
          <w:sz w:val="28"/>
          <w:szCs w:val="28"/>
        </w:rPr>
        <w:t>Классификация ошибок и недочетов, влияющих на снижение оценки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Оценивание письменных работ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Ошибки: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вычислительные ошибки в примерах и задачах;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ошибки на незнание порядка выполнения арифметических действий;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неправильное решение задачи (пропуск действия, не правильный выбор действий, лишние действия);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 решенная до конца задача или пример;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невыполненное задание;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неправильный выбор действий, операций;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неверные вычисления в случае, когда цель задания - проверка вычислительных умений и навыков;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несоответствие выполненных измерений и геометрических построений заданным пара метрам.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Недочеты: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неправильное списывание данных (чисел, знаков, обозначений, величин);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ошибки в записях математических терминов, символов при оформлении математических выкладок;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неверные вычисления в случае, когда цель задания не связана с проверкой вычисли тельных умений и навыков;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нерациональный прием вычислений.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недоведение до конца преобразований.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наличие записи действий;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неправильная постановка вопроса к действию при решении задачи;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lastRenderedPageBreak/>
        <w:t>отсутствие ответа к заданию или ошибки в записи ответа.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i/>
          <w:iCs/>
          <w:color w:val="000000"/>
          <w:sz w:val="28"/>
          <w:szCs w:val="28"/>
          <w:u w:val="single"/>
        </w:rPr>
        <w:t>Оценивание устных ответов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Ошибки: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неправильный ответ на поставленный вопрос;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неумение ответить на поставленный вопрос или выполнить задание без помощи учителя;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при правильном выполнении задания не умение дать соответствующие объяснения.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Недочеты: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неточный или неполный ответ на постав ленный вопрос;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при правильном ответе неумение самостоятельно или полно обосновать и проиллюстрировать его;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неумение точно сформулировать ответ решенной задачи;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медленный темп выполнения задания, не являющийся индивидуальной особенностью школьника;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неправильное произношение математических терминов.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За грамматические ошибки, допущенные в работе, оценка по математике не снижается.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color w:val="000000"/>
          <w:sz w:val="28"/>
          <w:szCs w:val="28"/>
          <w:u w:val="single"/>
        </w:rPr>
        <w:t>Характеристика цифровой оценки (отметки)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(«отлично»)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(«хорошо»)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(«удовлетворительно»)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(«плохо»)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color w:val="000000"/>
          <w:sz w:val="28"/>
          <w:szCs w:val="28"/>
          <w:u w:val="single"/>
        </w:rPr>
        <w:t>Оценка письменных работ по математике.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Работа, состоящая из примеров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грубая и 1 – 2 негрубые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2 – 3 грубых и 1 – 2 негрубые ошибки или 3 и более негрубых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4 и более 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Работа, состоящая из задач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– 2 негрубые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1 грубая и 3 – 4 негрубые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2 и более 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Комбинированная работа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грубая и 1 – 2 негрубые ошибки, при этом грубых ошибок не должно быть в задаче.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2 – 3 грубых и 3 – 4 негрубые ошибки, при этом ход решения задачи должен быть верным.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4 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Контрольный устный счет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– 2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3 – 4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более 3 – 4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color w:val="000000"/>
          <w:sz w:val="28"/>
          <w:szCs w:val="28"/>
          <w:u w:val="single"/>
        </w:rPr>
        <w:t>Характеристика словесной оценки (оценочное суждение)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Default="00B96E59" w:rsidP="00B96E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933871" w:rsidRPr="00B96E59" w:rsidRDefault="00933871" w:rsidP="00B96E59">
      <w:pPr>
        <w:jc w:val="center"/>
        <w:rPr>
          <w:b/>
          <w:sz w:val="28"/>
          <w:szCs w:val="28"/>
          <w:u w:val="single"/>
        </w:rPr>
      </w:pPr>
      <w:r w:rsidRPr="00B96E59">
        <w:rPr>
          <w:b/>
          <w:sz w:val="28"/>
          <w:szCs w:val="28"/>
          <w:u w:val="single"/>
        </w:rPr>
        <w:t>Виды контрольно- измерительных материалов</w:t>
      </w:r>
    </w:p>
    <w:p w:rsidR="00933871" w:rsidRDefault="00933871" w:rsidP="00B96E5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7"/>
        <w:gridCol w:w="4314"/>
        <w:gridCol w:w="5812"/>
      </w:tblGrid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№ урока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По теме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Вводная диагностическая работа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Вводная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Повторение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Нумерация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Нумерация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Нумерация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1 четверть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1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Величины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Сложение и вычитание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Сложение и вычитание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Констатирующая за 2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Промежуточная диагностика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 на однозначное число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2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Скорость. Время. Расстояние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Деление на числа, оканчивающиеся нулями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3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Деление на числа, оканчивающиеся нулями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9D2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5100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37CFC">
              <w:rPr>
                <w:sz w:val="28"/>
                <w:szCs w:val="28"/>
              </w:rPr>
              <w:t>а 3 четверть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Деление на двузначное число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год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год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Итоговая диагностическая работа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год</w:t>
            </w:r>
          </w:p>
        </w:tc>
      </w:tr>
    </w:tbl>
    <w:p w:rsidR="00933871" w:rsidRDefault="0093387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jc w:val="both"/>
        <w:rPr>
          <w:sz w:val="28"/>
          <w:szCs w:val="28"/>
        </w:rPr>
      </w:pPr>
    </w:p>
    <w:p w:rsidR="00933871" w:rsidRPr="00B96E59" w:rsidRDefault="00933871" w:rsidP="00B96E59">
      <w:pPr>
        <w:jc w:val="center"/>
        <w:rPr>
          <w:b/>
          <w:sz w:val="28"/>
          <w:szCs w:val="28"/>
          <w:u w:val="single"/>
        </w:rPr>
      </w:pPr>
      <w:r w:rsidRPr="00B96E59">
        <w:rPr>
          <w:b/>
          <w:sz w:val="28"/>
          <w:szCs w:val="28"/>
          <w:u w:val="single"/>
        </w:rPr>
        <w:t>Количество контрольных и проверочных работ</w:t>
      </w:r>
    </w:p>
    <w:p w:rsidR="00933871" w:rsidRPr="00B96E59" w:rsidRDefault="00933871" w:rsidP="00B96E59">
      <w:pPr>
        <w:jc w:val="center"/>
        <w:rPr>
          <w:b/>
          <w:sz w:val="28"/>
          <w:szCs w:val="28"/>
          <w:u w:val="single"/>
        </w:rPr>
      </w:pP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1526"/>
        <w:gridCol w:w="993"/>
        <w:gridCol w:w="1897"/>
        <w:gridCol w:w="2270"/>
        <w:gridCol w:w="1983"/>
        <w:gridCol w:w="2354"/>
      </w:tblGrid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Период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Тесты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Математические диктанты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Проверочные работы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Диагностические работы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 xml:space="preserve">3 четверть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-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4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3</w:t>
            </w:r>
          </w:p>
        </w:tc>
      </w:tr>
    </w:tbl>
    <w:p w:rsidR="00933871" w:rsidRDefault="00933871" w:rsidP="00B96E59">
      <w:pPr>
        <w:jc w:val="both"/>
        <w:rPr>
          <w:b/>
          <w:bCs/>
          <w:sz w:val="28"/>
          <w:szCs w:val="28"/>
        </w:rPr>
      </w:pPr>
    </w:p>
    <w:p w:rsidR="00933871" w:rsidRDefault="00933871" w:rsidP="00B96E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 тематический план</w:t>
      </w:r>
    </w:p>
    <w:p w:rsidR="00933871" w:rsidRDefault="00933871" w:rsidP="00B96E5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5"/>
        <w:gridCol w:w="6960"/>
        <w:gridCol w:w="2031"/>
      </w:tblGrid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№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Всего часов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jc w:val="both"/>
              <w:rPr>
                <w:sz w:val="28"/>
                <w:szCs w:val="28"/>
              </w:rPr>
            </w:pPr>
            <w:r w:rsidRPr="00537CFC">
              <w:rPr>
                <w:bCs/>
                <w:sz w:val="28"/>
                <w:szCs w:val="28"/>
              </w:rPr>
              <w:t>Числа от 1 до 100</w:t>
            </w:r>
            <w:r w:rsidR="00F06311">
              <w:rPr>
                <w:bCs/>
                <w:sz w:val="28"/>
                <w:szCs w:val="28"/>
              </w:rPr>
              <w:t xml:space="preserve">. </w:t>
            </w:r>
            <w:r w:rsidRPr="00537CFC">
              <w:rPr>
                <w:sz w:val="28"/>
                <w:szCs w:val="28"/>
              </w:rPr>
              <w:t>Повторение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1000.Нумерация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Величины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 Сложение и вычитание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33871" w:rsidRPr="00537CFC">
              <w:rPr>
                <w:sz w:val="28"/>
                <w:szCs w:val="28"/>
              </w:rPr>
              <w:t>4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 Умножение и деление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06311">
              <w:rPr>
                <w:sz w:val="28"/>
                <w:szCs w:val="28"/>
              </w:rPr>
              <w:t>9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F06311" w:rsidRDefault="00933871" w:rsidP="00B96E59">
            <w:pPr>
              <w:jc w:val="both"/>
              <w:rPr>
                <w:bCs/>
                <w:sz w:val="28"/>
                <w:szCs w:val="28"/>
              </w:rPr>
            </w:pPr>
            <w:r w:rsidRPr="00537CFC">
              <w:rPr>
                <w:bCs/>
                <w:sz w:val="28"/>
                <w:szCs w:val="28"/>
              </w:rPr>
              <w:t>Итоговое повторение (6 ч)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33871" w:rsidRPr="00537CFC" w:rsidTr="00F06311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</w:tbl>
    <w:p w:rsidR="00933871" w:rsidRDefault="0093387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jc w:val="both"/>
        <w:rPr>
          <w:sz w:val="28"/>
          <w:szCs w:val="28"/>
        </w:rPr>
      </w:pPr>
    </w:p>
    <w:p w:rsidR="00933871" w:rsidRPr="00910857" w:rsidRDefault="00933871" w:rsidP="00B96E5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1085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программы (170</w:t>
      </w:r>
      <w:r w:rsidRPr="00910857">
        <w:rPr>
          <w:b/>
          <w:sz w:val="28"/>
          <w:szCs w:val="28"/>
        </w:rPr>
        <w:t xml:space="preserve"> часов)</w:t>
      </w:r>
    </w:p>
    <w:p w:rsidR="00933871" w:rsidRPr="00910857" w:rsidRDefault="00933871" w:rsidP="00B96E59">
      <w:pPr>
        <w:jc w:val="both"/>
        <w:rPr>
          <w:b/>
          <w:sz w:val="28"/>
          <w:szCs w:val="28"/>
        </w:rPr>
      </w:pPr>
      <w:r w:rsidRPr="00910857">
        <w:rPr>
          <w:b/>
          <w:sz w:val="28"/>
          <w:szCs w:val="28"/>
        </w:rPr>
        <w:lastRenderedPageBreak/>
        <w:t>Числа от</w:t>
      </w:r>
      <w:r>
        <w:rPr>
          <w:b/>
          <w:sz w:val="28"/>
          <w:szCs w:val="28"/>
        </w:rPr>
        <w:t xml:space="preserve"> </w:t>
      </w:r>
      <w:r w:rsidR="00F06311">
        <w:rPr>
          <w:b/>
          <w:sz w:val="28"/>
          <w:szCs w:val="28"/>
        </w:rPr>
        <w:t>1 до 1000 Повторение (15</w:t>
      </w:r>
      <w:r w:rsidRPr="00910857">
        <w:rPr>
          <w:b/>
          <w:sz w:val="28"/>
          <w:szCs w:val="28"/>
        </w:rPr>
        <w:t xml:space="preserve"> ч)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Четыре арифметических действия. Порядок их выполнения в выражениях, </w:t>
      </w:r>
      <w:r>
        <w:rPr>
          <w:sz w:val="28"/>
          <w:szCs w:val="28"/>
        </w:rPr>
        <w:t>содержа</w:t>
      </w:r>
      <w:r w:rsidRPr="00910857">
        <w:rPr>
          <w:sz w:val="28"/>
          <w:szCs w:val="28"/>
        </w:rPr>
        <w:t>щих 2-4 действия. Письменные приёмы вычислений.</w:t>
      </w:r>
    </w:p>
    <w:p w:rsidR="00933871" w:rsidRPr="00910857" w:rsidRDefault="00933871" w:rsidP="00B96E59">
      <w:pPr>
        <w:jc w:val="both"/>
        <w:rPr>
          <w:b/>
          <w:sz w:val="28"/>
          <w:szCs w:val="28"/>
        </w:rPr>
      </w:pPr>
      <w:r w:rsidRPr="00910857">
        <w:rPr>
          <w:b/>
          <w:sz w:val="28"/>
          <w:szCs w:val="28"/>
        </w:rPr>
        <w:t xml:space="preserve">Числа, которые больше 1000 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Нумерация (12</w:t>
      </w:r>
      <w:r w:rsidR="00933871" w:rsidRPr="00910857">
        <w:rPr>
          <w:b/>
          <w:sz w:val="28"/>
          <w:szCs w:val="28"/>
        </w:rPr>
        <w:t>ч)</w:t>
      </w:r>
      <w:r w:rsidR="00933871" w:rsidRPr="00910857">
        <w:rPr>
          <w:sz w:val="28"/>
          <w:szCs w:val="28"/>
        </w:rPr>
        <w:t xml:space="preserve"> 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Новая счетная единица — тысяча.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Представление многозначного числа в виде суммы разрядных слагаемых. Увеличение (уменьшение) числа в 10, 100, 1000 раз.</w:t>
      </w:r>
    </w:p>
    <w:p w:rsidR="00933871" w:rsidRPr="00910857" w:rsidRDefault="00F06311" w:rsidP="00B96E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Величины (18</w:t>
      </w:r>
      <w:r w:rsidR="00933871" w:rsidRPr="00910857">
        <w:rPr>
          <w:b/>
          <w:sz w:val="28"/>
          <w:szCs w:val="28"/>
        </w:rPr>
        <w:t xml:space="preserve"> ч)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длины: миллиметр, сантиметр, дециметр, метр, километр. Соотношения ме</w:t>
      </w:r>
      <w:r w:rsidRPr="00910857">
        <w:rPr>
          <w:sz w:val="28"/>
          <w:szCs w:val="28"/>
        </w:rPr>
        <w:softHyphen/>
        <w:t>жду ними.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площади: квадратный миллиметр, квадратный сантиметр, квадратный деци</w:t>
      </w:r>
      <w:r w:rsidRPr="00910857">
        <w:rPr>
          <w:sz w:val="28"/>
          <w:szCs w:val="28"/>
        </w:rPr>
        <w:softHyphen/>
        <w:t>метр, квадратный метр, квадратный километр. Соотношения между ними.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массы: грамм, килограмм, центнер, тонна. Соотношения между ними.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времени: секунда, минута, час, сутки, месяц, год, век. Соотношения между ними Задачи на определение начала, конца события, его продолжительности</w:t>
      </w:r>
    </w:p>
    <w:p w:rsidR="00933871" w:rsidRPr="00910857" w:rsidRDefault="00F06311" w:rsidP="00B96E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Сложение и вычитание (14</w:t>
      </w:r>
      <w:r w:rsidR="00933871" w:rsidRPr="00910857">
        <w:rPr>
          <w:b/>
          <w:sz w:val="28"/>
          <w:szCs w:val="28"/>
        </w:rPr>
        <w:t xml:space="preserve"> ч)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Сложение и вычитание (обобщение и систематизация знаний): задачи, решаемые сло</w:t>
      </w:r>
      <w:r w:rsidRPr="00910857">
        <w:rPr>
          <w:sz w:val="28"/>
          <w:szCs w:val="28"/>
        </w:rPr>
        <w:softHyphen/>
        <w:t>жением и вычитанием; сложение и вычитание с числом 0; переместительное и сочетатель</w:t>
      </w:r>
      <w:r>
        <w:rPr>
          <w:sz w:val="28"/>
          <w:szCs w:val="28"/>
        </w:rPr>
        <w:t xml:space="preserve">ное </w:t>
      </w:r>
      <w:r w:rsidRPr="00910857">
        <w:rPr>
          <w:sz w:val="28"/>
          <w:szCs w:val="28"/>
        </w:rPr>
        <w:t>свойства сложения и их использование для рационализации вычислений; взаимосвязь у компонентами и результатами сложения и вычитания; способы проверки сложения и</w:t>
      </w:r>
      <w:r>
        <w:rPr>
          <w:sz w:val="28"/>
          <w:szCs w:val="28"/>
        </w:rPr>
        <w:t xml:space="preserve"> вычитания</w:t>
      </w:r>
    </w:p>
    <w:p w:rsidR="00933871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Решение уравнений вида: </w:t>
      </w:r>
    </w:p>
    <w:p w:rsidR="00933871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х + 312 = 654 + 79,</w:t>
      </w:r>
    </w:p>
    <w:p w:rsidR="00933871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 729-х = 217 + 163, 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х- 137 = 500-140.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Сложение и вычитание значений величин.</w:t>
      </w:r>
    </w:p>
    <w:p w:rsidR="00933871" w:rsidRPr="00910857" w:rsidRDefault="00933871" w:rsidP="00B96E59">
      <w:pPr>
        <w:jc w:val="both"/>
        <w:rPr>
          <w:b/>
          <w:sz w:val="28"/>
          <w:szCs w:val="28"/>
        </w:rPr>
      </w:pPr>
      <w:r w:rsidRPr="00910857">
        <w:rPr>
          <w:b/>
          <w:sz w:val="28"/>
          <w:szCs w:val="28"/>
        </w:rPr>
        <w:t xml:space="preserve">Умножение и деление </w:t>
      </w:r>
      <w:r>
        <w:rPr>
          <w:b/>
          <w:sz w:val="28"/>
          <w:szCs w:val="28"/>
        </w:rPr>
        <w:t>(8</w:t>
      </w:r>
      <w:r w:rsidR="00F06311">
        <w:rPr>
          <w:b/>
          <w:sz w:val="28"/>
          <w:szCs w:val="28"/>
        </w:rPr>
        <w:t>9</w:t>
      </w:r>
      <w:r w:rsidRPr="00910857">
        <w:rPr>
          <w:b/>
          <w:sz w:val="28"/>
          <w:szCs w:val="28"/>
        </w:rPr>
        <w:t xml:space="preserve"> ч)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</w:t>
      </w:r>
      <w:r>
        <w:rPr>
          <w:sz w:val="28"/>
          <w:szCs w:val="28"/>
        </w:rPr>
        <w:t>л</w:t>
      </w:r>
      <w:r w:rsidRPr="00910857">
        <w:rPr>
          <w:sz w:val="28"/>
          <w:szCs w:val="28"/>
        </w:rPr>
        <w:t>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уравнений вида 6 - х = 429 +120, х - 18 = 270-50, 360:х=630:7 на основе взаимосвязей между компонентами и результатами действий.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</w:t>
      </w:r>
      <w:r>
        <w:rPr>
          <w:sz w:val="28"/>
          <w:szCs w:val="28"/>
        </w:rPr>
        <w:t>л</w:t>
      </w:r>
      <w:r w:rsidRPr="00910857">
        <w:rPr>
          <w:sz w:val="28"/>
          <w:szCs w:val="28"/>
        </w:rPr>
        <w:t>ения).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Умножение и деление значений величин на однозначное число.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lastRenderedPageBreak/>
        <w:t>В течение всего года проводится: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вычисление значений числовых выражений в 2 — 4 действия (со скобками и без них</w:t>
      </w:r>
      <w:r>
        <w:rPr>
          <w:sz w:val="28"/>
          <w:szCs w:val="28"/>
        </w:rPr>
        <w:t xml:space="preserve">), </w:t>
      </w:r>
      <w:r w:rsidRPr="00910857">
        <w:rPr>
          <w:sz w:val="28"/>
          <w:szCs w:val="28"/>
        </w:rPr>
        <w:t>требующих применения всех изученных правил о порядке выполнения действий;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задач в одно действие, раскрывающих смысл арифметических действий;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нахождение неизвестных компонентов действий;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отношения больше, меньше, равно,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взаимосвязь между величинами;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задач в 2 — 4 действия: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задач на распознавание геометрических фигур в составе более сложных;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разбиение фигуры на заданные части; составление заданной фигуры из 2 — 3 </w:t>
      </w:r>
      <w:r>
        <w:rPr>
          <w:sz w:val="28"/>
          <w:szCs w:val="28"/>
        </w:rPr>
        <w:t xml:space="preserve">ее </w:t>
      </w:r>
      <w:r w:rsidRPr="00910857">
        <w:rPr>
          <w:sz w:val="28"/>
          <w:szCs w:val="28"/>
        </w:rPr>
        <w:t>частей;</w:t>
      </w:r>
    </w:p>
    <w:p w:rsidR="00933871" w:rsidRPr="00910857" w:rsidRDefault="00933871" w:rsidP="00B96E59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- построение изученных фигур с помощью линейки и циркуля.</w:t>
      </w:r>
    </w:p>
    <w:p w:rsidR="00933871" w:rsidRDefault="00F06311" w:rsidP="00B96E59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Итоговое повторение (22</w:t>
      </w:r>
      <w:r w:rsidR="00933871" w:rsidRPr="00910857">
        <w:rPr>
          <w:b/>
          <w:sz w:val="28"/>
          <w:szCs w:val="28"/>
        </w:rPr>
        <w:t xml:space="preserve"> ч)</w:t>
      </w:r>
    </w:p>
    <w:p w:rsidR="00933871" w:rsidRDefault="00933871" w:rsidP="00F06311">
      <w:pPr>
        <w:shd w:val="clear" w:color="auto" w:fill="FFFFFF" w:themeFill="background1"/>
        <w:jc w:val="both"/>
        <w:rPr>
          <w:b/>
          <w:bCs/>
          <w:sz w:val="28"/>
          <w:szCs w:val="28"/>
        </w:rPr>
      </w:pP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  <w:u w:val="single"/>
        </w:rPr>
      </w:pPr>
      <w:r w:rsidRPr="00F06311">
        <w:rPr>
          <w:b/>
          <w:bCs/>
          <w:color w:val="000000"/>
          <w:sz w:val="28"/>
          <w:szCs w:val="28"/>
          <w:u w:val="single"/>
        </w:rPr>
        <w:t>Материально-техническое обеспечение образовательного процесса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Книгопечатная продукция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Учебники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1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2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3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4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Рабочие тетради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1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2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3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4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Проверочные работы, дополнительная литература</w:t>
      </w:r>
      <w:r w:rsidRPr="00F06311">
        <w:rPr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1.Волкова С.И. Математика: Проверочные работы: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2.Крылова О.Н. Типовые тестовые задания по математике. Итоговая аттестация. 2-4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3.Рудницкая В.Н. Контрольные работы по математике.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4.Рудницкая В.Н. Тесты по математике.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Методические пособия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 Ситникова Т.Н., И.Ф. Яценко Поурочные разработки по математике.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Печатные пособия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Моро М.И., Волкова С.И., Степанова С.В. Математика. Комплект таблиц для начальной школы: 1-4 класс.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со шнурком для начальной школы по математике для фронтальных и контрольно-проверочных работ.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для начальной школы. Сложение, вычитание. Умножение, Деление.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«Карусель». Считаем до десяти.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разрезных карточек для тренировки устного счёта.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со шнурком для начальной школы по математике. Арифметика. Геометрия.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для начальной школы (веера). Устный счёт.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для начальной школы по математике для фронтальных и контрольно-проверочных работ. Единицы измерения.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lastRenderedPageBreak/>
        <w:t>Технические средства обучения.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Классная магнитная доска.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Компьютер.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Принтер лазерный.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Мультимедийная установка, интерактивная доска.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5. Аудиоцентр.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Экранно-звуковые пособия.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Мультимедийные (образовательные) ресурсы, соответствующие содержанию обучения: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Электронное сопровождение к учебнику «Математика», 1-4 классы.</w:t>
      </w:r>
      <w:r w:rsidRPr="00F06311">
        <w:rPr>
          <w:b/>
          <w:bCs/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Интерактивное учебное пособие «Математика. 1-4 классы, ч.1,2» (серия «Наглядная школа»)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3. </w:t>
      </w:r>
      <w:r w:rsidRPr="00F06311">
        <w:rPr>
          <w:b/>
          <w:bCs/>
          <w:color w:val="000000"/>
          <w:sz w:val="28"/>
          <w:szCs w:val="28"/>
        </w:rPr>
        <w:t>Интернет и единая коллекция цифровых образовательных ресурсов</w:t>
      </w:r>
      <w:r w:rsidRPr="00F06311">
        <w:rPr>
          <w:color w:val="000000"/>
          <w:sz w:val="28"/>
          <w:szCs w:val="28"/>
        </w:rPr>
        <w:t> (например, </w:t>
      </w:r>
      <w:hyperlink r:id="rId6" w:tgtFrame="_blank" w:history="1">
        <w:r w:rsidRPr="00F06311">
          <w:rPr>
            <w:color w:val="333333"/>
            <w:sz w:val="28"/>
            <w:szCs w:val="28"/>
            <w:u w:val="single"/>
          </w:rPr>
          <w:t>http://school-collection.edu.ru/</w:t>
        </w:r>
      </w:hyperlink>
      <w:r w:rsidRPr="00F06311">
        <w:rPr>
          <w:color w:val="000000"/>
          <w:sz w:val="28"/>
          <w:szCs w:val="28"/>
        </w:rPr>
        <w:t>)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Учебно-практическое и учебно-лабораторное оборудование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Наборы счётных палочек.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Наборы муляжей овощей и фруктов.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Набор предметных картинок.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Наборное полотно.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6. Демонстрационная оцифрованная линейка.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7. Демонстрационный чертёжный треугольник.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8. Демонстрационный циркуль.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9. Модель весов и набор гирь.</w:t>
      </w:r>
    </w:p>
    <w:p w:rsidR="0063677C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10. Модель часов.</w:t>
      </w:r>
    </w:p>
    <w:sectPr w:rsidR="0063677C" w:rsidRPr="00F06311" w:rsidSect="0093387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4A5F"/>
    <w:multiLevelType w:val="multilevel"/>
    <w:tmpl w:val="C298B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FD3DBC"/>
    <w:multiLevelType w:val="hybridMultilevel"/>
    <w:tmpl w:val="36BAF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501B4"/>
    <w:multiLevelType w:val="hybridMultilevel"/>
    <w:tmpl w:val="FE743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D0506"/>
    <w:multiLevelType w:val="hybridMultilevel"/>
    <w:tmpl w:val="B68CC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BC7645"/>
    <w:multiLevelType w:val="hybridMultilevel"/>
    <w:tmpl w:val="0C883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E27AC"/>
    <w:multiLevelType w:val="hybridMultilevel"/>
    <w:tmpl w:val="3E64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116B5"/>
    <w:multiLevelType w:val="hybridMultilevel"/>
    <w:tmpl w:val="A802E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D410DC"/>
    <w:multiLevelType w:val="hybridMultilevel"/>
    <w:tmpl w:val="FA30A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37397"/>
    <w:multiLevelType w:val="hybridMultilevel"/>
    <w:tmpl w:val="7A687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8D63FA"/>
    <w:multiLevelType w:val="hybridMultilevel"/>
    <w:tmpl w:val="0B1EEA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CCC9EC">
      <w:start w:val="2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3D"/>
    <w:rsid w:val="000202A9"/>
    <w:rsid w:val="0003786D"/>
    <w:rsid w:val="00040386"/>
    <w:rsid w:val="0005245A"/>
    <w:rsid w:val="00053B98"/>
    <w:rsid w:val="000619DE"/>
    <w:rsid w:val="00075CBA"/>
    <w:rsid w:val="000A3662"/>
    <w:rsid w:val="000A3EC1"/>
    <w:rsid w:val="000A5F56"/>
    <w:rsid w:val="000B16B0"/>
    <w:rsid w:val="000B3A54"/>
    <w:rsid w:val="000C6C8A"/>
    <w:rsid w:val="000C77AC"/>
    <w:rsid w:val="000E3888"/>
    <w:rsid w:val="000E5C64"/>
    <w:rsid w:val="000F131F"/>
    <w:rsid w:val="00103025"/>
    <w:rsid w:val="001148C0"/>
    <w:rsid w:val="00124859"/>
    <w:rsid w:val="00126038"/>
    <w:rsid w:val="001317D2"/>
    <w:rsid w:val="00137A34"/>
    <w:rsid w:val="00140DCE"/>
    <w:rsid w:val="00142C29"/>
    <w:rsid w:val="00145613"/>
    <w:rsid w:val="00150F51"/>
    <w:rsid w:val="0015145B"/>
    <w:rsid w:val="001554E4"/>
    <w:rsid w:val="001A4A80"/>
    <w:rsid w:val="001C017D"/>
    <w:rsid w:val="001C7575"/>
    <w:rsid w:val="001F695F"/>
    <w:rsid w:val="00205152"/>
    <w:rsid w:val="002111FC"/>
    <w:rsid w:val="00217D3B"/>
    <w:rsid w:val="00221FA9"/>
    <w:rsid w:val="00235458"/>
    <w:rsid w:val="002569C3"/>
    <w:rsid w:val="00261471"/>
    <w:rsid w:val="00266D7B"/>
    <w:rsid w:val="002845F6"/>
    <w:rsid w:val="002902BA"/>
    <w:rsid w:val="002925D6"/>
    <w:rsid w:val="002A518B"/>
    <w:rsid w:val="002A5A16"/>
    <w:rsid w:val="002C01B3"/>
    <w:rsid w:val="002C18CB"/>
    <w:rsid w:val="002C6D26"/>
    <w:rsid w:val="002E56EB"/>
    <w:rsid w:val="002F1144"/>
    <w:rsid w:val="003062AB"/>
    <w:rsid w:val="00321E06"/>
    <w:rsid w:val="003301C3"/>
    <w:rsid w:val="00337341"/>
    <w:rsid w:val="00342F7C"/>
    <w:rsid w:val="00364679"/>
    <w:rsid w:val="00364F98"/>
    <w:rsid w:val="00373EBE"/>
    <w:rsid w:val="00377360"/>
    <w:rsid w:val="003904C2"/>
    <w:rsid w:val="003A2A07"/>
    <w:rsid w:val="003B25B2"/>
    <w:rsid w:val="003B7772"/>
    <w:rsid w:val="003C1A3D"/>
    <w:rsid w:val="003C3E78"/>
    <w:rsid w:val="003D045B"/>
    <w:rsid w:val="003D1611"/>
    <w:rsid w:val="003D7567"/>
    <w:rsid w:val="003F2914"/>
    <w:rsid w:val="003F4DBC"/>
    <w:rsid w:val="003F544B"/>
    <w:rsid w:val="00414001"/>
    <w:rsid w:val="00417CCE"/>
    <w:rsid w:val="00420C08"/>
    <w:rsid w:val="00420C30"/>
    <w:rsid w:val="00424944"/>
    <w:rsid w:val="00434CBF"/>
    <w:rsid w:val="00445992"/>
    <w:rsid w:val="00456656"/>
    <w:rsid w:val="00463C71"/>
    <w:rsid w:val="00465ED3"/>
    <w:rsid w:val="00475D38"/>
    <w:rsid w:val="0048387C"/>
    <w:rsid w:val="004876FE"/>
    <w:rsid w:val="00492539"/>
    <w:rsid w:val="00494873"/>
    <w:rsid w:val="0049553C"/>
    <w:rsid w:val="004A33DE"/>
    <w:rsid w:val="004A3DD6"/>
    <w:rsid w:val="004B0249"/>
    <w:rsid w:val="004D4A4E"/>
    <w:rsid w:val="004D5C5B"/>
    <w:rsid w:val="004E4143"/>
    <w:rsid w:val="004F2AD3"/>
    <w:rsid w:val="004F4CA3"/>
    <w:rsid w:val="004F5A89"/>
    <w:rsid w:val="004F5D59"/>
    <w:rsid w:val="004F650A"/>
    <w:rsid w:val="00501D42"/>
    <w:rsid w:val="005021C1"/>
    <w:rsid w:val="0050457A"/>
    <w:rsid w:val="00510030"/>
    <w:rsid w:val="00511987"/>
    <w:rsid w:val="00521BD7"/>
    <w:rsid w:val="00540F69"/>
    <w:rsid w:val="00564E34"/>
    <w:rsid w:val="00565AC0"/>
    <w:rsid w:val="00570A3C"/>
    <w:rsid w:val="00575D76"/>
    <w:rsid w:val="0058243F"/>
    <w:rsid w:val="0058524A"/>
    <w:rsid w:val="00585394"/>
    <w:rsid w:val="00591E5E"/>
    <w:rsid w:val="005979E6"/>
    <w:rsid w:val="005E5C4B"/>
    <w:rsid w:val="005F1806"/>
    <w:rsid w:val="005F1D9A"/>
    <w:rsid w:val="005F2A0F"/>
    <w:rsid w:val="0060317E"/>
    <w:rsid w:val="00625A83"/>
    <w:rsid w:val="0063677C"/>
    <w:rsid w:val="00641A9E"/>
    <w:rsid w:val="00642C55"/>
    <w:rsid w:val="006469EA"/>
    <w:rsid w:val="006642DA"/>
    <w:rsid w:val="0068382B"/>
    <w:rsid w:val="0069066C"/>
    <w:rsid w:val="006929BE"/>
    <w:rsid w:val="00693A12"/>
    <w:rsid w:val="006A4677"/>
    <w:rsid w:val="006A633E"/>
    <w:rsid w:val="006B182A"/>
    <w:rsid w:val="006D4846"/>
    <w:rsid w:val="006D599F"/>
    <w:rsid w:val="006E2A90"/>
    <w:rsid w:val="006E3CFD"/>
    <w:rsid w:val="006E3E3B"/>
    <w:rsid w:val="006E4EB1"/>
    <w:rsid w:val="006E52AF"/>
    <w:rsid w:val="006E71E3"/>
    <w:rsid w:val="006F7C14"/>
    <w:rsid w:val="00713CBE"/>
    <w:rsid w:val="007208C3"/>
    <w:rsid w:val="00722935"/>
    <w:rsid w:val="00726F7D"/>
    <w:rsid w:val="007275A7"/>
    <w:rsid w:val="00727D88"/>
    <w:rsid w:val="0074013B"/>
    <w:rsid w:val="0074257F"/>
    <w:rsid w:val="00742991"/>
    <w:rsid w:val="00743DD7"/>
    <w:rsid w:val="007565C3"/>
    <w:rsid w:val="007667BE"/>
    <w:rsid w:val="00775C12"/>
    <w:rsid w:val="007765E0"/>
    <w:rsid w:val="0078392B"/>
    <w:rsid w:val="007911C3"/>
    <w:rsid w:val="00793A6E"/>
    <w:rsid w:val="007A0B9C"/>
    <w:rsid w:val="007A35A3"/>
    <w:rsid w:val="007B1D93"/>
    <w:rsid w:val="007B232E"/>
    <w:rsid w:val="007C07E8"/>
    <w:rsid w:val="007C3E89"/>
    <w:rsid w:val="007C3F8E"/>
    <w:rsid w:val="007D1253"/>
    <w:rsid w:val="007D6022"/>
    <w:rsid w:val="007D650A"/>
    <w:rsid w:val="007E1B5C"/>
    <w:rsid w:val="007E52F4"/>
    <w:rsid w:val="007F13A9"/>
    <w:rsid w:val="007F2217"/>
    <w:rsid w:val="007F416C"/>
    <w:rsid w:val="007F7ACB"/>
    <w:rsid w:val="00802F94"/>
    <w:rsid w:val="00804CD6"/>
    <w:rsid w:val="0080547F"/>
    <w:rsid w:val="0081020F"/>
    <w:rsid w:val="00821AD0"/>
    <w:rsid w:val="0082463F"/>
    <w:rsid w:val="00835A8A"/>
    <w:rsid w:val="00844A72"/>
    <w:rsid w:val="0085601E"/>
    <w:rsid w:val="00861BEE"/>
    <w:rsid w:val="008649EA"/>
    <w:rsid w:val="00872D6A"/>
    <w:rsid w:val="008747BC"/>
    <w:rsid w:val="008968D9"/>
    <w:rsid w:val="008B2CC8"/>
    <w:rsid w:val="008B361F"/>
    <w:rsid w:val="008B3A60"/>
    <w:rsid w:val="008D1329"/>
    <w:rsid w:val="008D5A8D"/>
    <w:rsid w:val="008E1118"/>
    <w:rsid w:val="008E2C80"/>
    <w:rsid w:val="008F699D"/>
    <w:rsid w:val="0090085C"/>
    <w:rsid w:val="009023B9"/>
    <w:rsid w:val="00903345"/>
    <w:rsid w:val="00905E01"/>
    <w:rsid w:val="00913628"/>
    <w:rsid w:val="00916C4F"/>
    <w:rsid w:val="00922067"/>
    <w:rsid w:val="00933871"/>
    <w:rsid w:val="009419F2"/>
    <w:rsid w:val="009505CD"/>
    <w:rsid w:val="009679F5"/>
    <w:rsid w:val="009714AF"/>
    <w:rsid w:val="0097668B"/>
    <w:rsid w:val="00977300"/>
    <w:rsid w:val="009801D2"/>
    <w:rsid w:val="00981482"/>
    <w:rsid w:val="009875AA"/>
    <w:rsid w:val="00990C22"/>
    <w:rsid w:val="009A51D1"/>
    <w:rsid w:val="009B29F3"/>
    <w:rsid w:val="009B6C42"/>
    <w:rsid w:val="009D5742"/>
    <w:rsid w:val="009E0553"/>
    <w:rsid w:val="009E757A"/>
    <w:rsid w:val="009F41A8"/>
    <w:rsid w:val="00A2055A"/>
    <w:rsid w:val="00A2409B"/>
    <w:rsid w:val="00A36654"/>
    <w:rsid w:val="00A36B07"/>
    <w:rsid w:val="00A4184C"/>
    <w:rsid w:val="00A5469D"/>
    <w:rsid w:val="00A63A9A"/>
    <w:rsid w:val="00A659A1"/>
    <w:rsid w:val="00A663C3"/>
    <w:rsid w:val="00A74273"/>
    <w:rsid w:val="00A91F29"/>
    <w:rsid w:val="00AA4D1B"/>
    <w:rsid w:val="00AA7704"/>
    <w:rsid w:val="00AB3B3E"/>
    <w:rsid w:val="00AB3EB6"/>
    <w:rsid w:val="00AD0B7F"/>
    <w:rsid w:val="00AD4EC9"/>
    <w:rsid w:val="00AD6C6F"/>
    <w:rsid w:val="00AF23C5"/>
    <w:rsid w:val="00B04012"/>
    <w:rsid w:val="00B055C1"/>
    <w:rsid w:val="00B07489"/>
    <w:rsid w:val="00B10DF1"/>
    <w:rsid w:val="00B15FE2"/>
    <w:rsid w:val="00B2055E"/>
    <w:rsid w:val="00B24AA7"/>
    <w:rsid w:val="00B33DB1"/>
    <w:rsid w:val="00B4519D"/>
    <w:rsid w:val="00B52B09"/>
    <w:rsid w:val="00B62D72"/>
    <w:rsid w:val="00B94884"/>
    <w:rsid w:val="00B96E59"/>
    <w:rsid w:val="00BA07F7"/>
    <w:rsid w:val="00BB7195"/>
    <w:rsid w:val="00BC7118"/>
    <w:rsid w:val="00BD0AC2"/>
    <w:rsid w:val="00BD41FA"/>
    <w:rsid w:val="00BD642D"/>
    <w:rsid w:val="00BD6887"/>
    <w:rsid w:val="00BF3409"/>
    <w:rsid w:val="00C0569B"/>
    <w:rsid w:val="00C17F4A"/>
    <w:rsid w:val="00C30F54"/>
    <w:rsid w:val="00C32BDF"/>
    <w:rsid w:val="00C41CF4"/>
    <w:rsid w:val="00C43519"/>
    <w:rsid w:val="00C45069"/>
    <w:rsid w:val="00C503BC"/>
    <w:rsid w:val="00C57973"/>
    <w:rsid w:val="00C623A6"/>
    <w:rsid w:val="00C745BB"/>
    <w:rsid w:val="00C75A6F"/>
    <w:rsid w:val="00C90D58"/>
    <w:rsid w:val="00CB1F6E"/>
    <w:rsid w:val="00CB3739"/>
    <w:rsid w:val="00CC5479"/>
    <w:rsid w:val="00CC56C1"/>
    <w:rsid w:val="00CC728D"/>
    <w:rsid w:val="00CD06F8"/>
    <w:rsid w:val="00CD1D94"/>
    <w:rsid w:val="00CD3ED3"/>
    <w:rsid w:val="00CD5C76"/>
    <w:rsid w:val="00D01DFB"/>
    <w:rsid w:val="00D02765"/>
    <w:rsid w:val="00D067A0"/>
    <w:rsid w:val="00D129B8"/>
    <w:rsid w:val="00D16822"/>
    <w:rsid w:val="00D16C60"/>
    <w:rsid w:val="00D62C22"/>
    <w:rsid w:val="00D80E36"/>
    <w:rsid w:val="00D820BC"/>
    <w:rsid w:val="00DA5B99"/>
    <w:rsid w:val="00DC4630"/>
    <w:rsid w:val="00DC673D"/>
    <w:rsid w:val="00DD5C90"/>
    <w:rsid w:val="00DE4DEB"/>
    <w:rsid w:val="00E01C8A"/>
    <w:rsid w:val="00E028C2"/>
    <w:rsid w:val="00E15943"/>
    <w:rsid w:val="00E20290"/>
    <w:rsid w:val="00E2762A"/>
    <w:rsid w:val="00E506C6"/>
    <w:rsid w:val="00E6730B"/>
    <w:rsid w:val="00E73075"/>
    <w:rsid w:val="00EA3F72"/>
    <w:rsid w:val="00EB45E7"/>
    <w:rsid w:val="00EC0219"/>
    <w:rsid w:val="00EC1080"/>
    <w:rsid w:val="00EC3AED"/>
    <w:rsid w:val="00ED3736"/>
    <w:rsid w:val="00ED516A"/>
    <w:rsid w:val="00EE4DAA"/>
    <w:rsid w:val="00EF5CC0"/>
    <w:rsid w:val="00F06311"/>
    <w:rsid w:val="00F164B6"/>
    <w:rsid w:val="00F169F6"/>
    <w:rsid w:val="00F2564F"/>
    <w:rsid w:val="00F30DF5"/>
    <w:rsid w:val="00F3319F"/>
    <w:rsid w:val="00F44198"/>
    <w:rsid w:val="00F54985"/>
    <w:rsid w:val="00F56828"/>
    <w:rsid w:val="00F613D5"/>
    <w:rsid w:val="00F620B8"/>
    <w:rsid w:val="00F65A5F"/>
    <w:rsid w:val="00F75D57"/>
    <w:rsid w:val="00F80003"/>
    <w:rsid w:val="00F8062E"/>
    <w:rsid w:val="00F8351C"/>
    <w:rsid w:val="00FA52CD"/>
    <w:rsid w:val="00FC6C20"/>
    <w:rsid w:val="00FE4244"/>
    <w:rsid w:val="00FF1D0A"/>
    <w:rsid w:val="00FF26C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E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6E5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E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6E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8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r.xml?sk=7c4322d79423e8084787011f5af50a59&amp;url=http%3A%2F%2Fschool-collection.edu.ru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4929</Words>
  <Characters>28098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dcterms:created xsi:type="dcterms:W3CDTF">2015-06-05T18:10:00Z</dcterms:created>
  <dcterms:modified xsi:type="dcterms:W3CDTF">2015-06-06T19:48:00Z</dcterms:modified>
</cp:coreProperties>
</file>